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77" w:rsidRDefault="00DD7577" w:rsidP="00AB4439"/>
    <w:p w:rsidR="00DD7577" w:rsidRDefault="00DD7577" w:rsidP="00AB4439"/>
    <w:p w:rsidR="00DD7577" w:rsidRDefault="00DD7577" w:rsidP="00AB4439"/>
    <w:p w:rsidR="00DD7577" w:rsidRDefault="00DD7577" w:rsidP="00DD7577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ПОЗИВ ЗА ЛЕТЊУ СТРУЧНУ ПРАКСУ </w:t>
      </w:r>
    </w:p>
    <w:p w:rsidR="00DD7577" w:rsidRPr="00883E65" w:rsidRDefault="00DD7577" w:rsidP="00DD7577">
      <w:pPr>
        <w:spacing w:after="0" w:line="240" w:lineRule="auto"/>
        <w:ind w:left="1418" w:right="1418"/>
        <w:jc w:val="center"/>
        <w:rPr>
          <w:rFonts w:ascii="Arial" w:hAnsi="Arial" w:cs="Arial"/>
          <w:sz w:val="24"/>
          <w:szCs w:val="24"/>
          <w:lang w:val="sr-Cyrl-CS"/>
        </w:rPr>
      </w:pPr>
      <w:r w:rsidRPr="00883E65">
        <w:rPr>
          <w:rFonts w:ascii="Arial" w:hAnsi="Arial" w:cs="Arial"/>
          <w:sz w:val="24"/>
          <w:szCs w:val="24"/>
          <w:lang w:val="sr-Cyrl-CS"/>
        </w:rPr>
        <w:t>Технички факултет „Михајло Пупин“ и зрењани</w:t>
      </w:r>
      <w:r>
        <w:rPr>
          <w:rFonts w:ascii="Arial" w:hAnsi="Arial" w:cs="Arial"/>
          <w:sz w:val="24"/>
          <w:szCs w:val="24"/>
          <w:lang w:val="sr-Cyrl-CS"/>
        </w:rPr>
        <w:t>нс</w:t>
      </w:r>
      <w:r w:rsidRPr="00883E65">
        <w:rPr>
          <w:rFonts w:ascii="Arial" w:hAnsi="Arial" w:cs="Arial"/>
          <w:sz w:val="24"/>
          <w:szCs w:val="24"/>
          <w:lang w:val="sr-Cyrl-CS"/>
        </w:rPr>
        <w:t>ки п</w:t>
      </w:r>
      <w:r>
        <w:rPr>
          <w:rFonts w:ascii="Arial" w:hAnsi="Arial" w:cs="Arial"/>
          <w:sz w:val="24"/>
          <w:szCs w:val="24"/>
          <w:lang w:val="sr-Cyrl-CS"/>
        </w:rPr>
        <w:t>ословни круг „Зрепок“ објављују ПОЗИВ</w:t>
      </w:r>
      <w:r w:rsidRPr="00883E65">
        <w:rPr>
          <w:rFonts w:ascii="Arial" w:hAnsi="Arial" w:cs="Arial"/>
          <w:sz w:val="24"/>
          <w:szCs w:val="24"/>
          <w:lang w:val="sr-Cyrl-CS"/>
        </w:rPr>
        <w:t xml:space="preserve">  за обављање </w:t>
      </w:r>
      <w:r>
        <w:rPr>
          <w:rFonts w:ascii="Arial" w:hAnsi="Arial" w:cs="Arial"/>
          <w:sz w:val="24"/>
          <w:szCs w:val="24"/>
          <w:lang w:val="sr-Cyrl-CS"/>
        </w:rPr>
        <w:t xml:space="preserve">летње стручне </w:t>
      </w:r>
      <w:r w:rsidRPr="00883E65">
        <w:rPr>
          <w:rFonts w:ascii="Arial" w:hAnsi="Arial" w:cs="Arial"/>
          <w:sz w:val="24"/>
          <w:szCs w:val="24"/>
          <w:lang w:val="sr-Cyrl-CS"/>
        </w:rPr>
        <w:t xml:space="preserve">праксе. </w:t>
      </w:r>
    </w:p>
    <w:p w:rsidR="00DD7577" w:rsidRDefault="00DD7577" w:rsidP="00DD7577">
      <w:pPr>
        <w:spacing w:after="0" w:line="240" w:lineRule="auto"/>
        <w:ind w:left="1418" w:right="1418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Позив траје од </w:t>
      </w:r>
      <w:r>
        <w:rPr>
          <w:rFonts w:ascii="Arial" w:hAnsi="Arial" w:cs="Arial"/>
          <w:sz w:val="24"/>
          <w:szCs w:val="24"/>
          <w:lang w:val="sl-SI"/>
        </w:rPr>
        <w:t>03</w:t>
      </w:r>
      <w:r>
        <w:rPr>
          <w:rFonts w:ascii="Arial" w:hAnsi="Arial" w:cs="Arial"/>
          <w:sz w:val="24"/>
          <w:szCs w:val="24"/>
        </w:rPr>
        <w:t>-10</w:t>
      </w:r>
      <w:r>
        <w:rPr>
          <w:rFonts w:ascii="Arial" w:hAnsi="Arial" w:cs="Arial"/>
          <w:sz w:val="24"/>
          <w:szCs w:val="24"/>
          <w:lang w:val="sr-Cyrl-CS"/>
        </w:rPr>
        <w:t>.0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lang w:val="sr-Cyrl-CS"/>
        </w:rPr>
        <w:t>.20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sl-SI"/>
        </w:rPr>
        <w:t>2</w:t>
      </w:r>
      <w:r w:rsidRPr="00883E65">
        <w:rPr>
          <w:rFonts w:ascii="Arial" w:hAnsi="Arial" w:cs="Arial"/>
          <w:sz w:val="24"/>
          <w:szCs w:val="24"/>
          <w:lang w:val="sr-Cyrl-CS"/>
        </w:rPr>
        <w:t xml:space="preserve">. године. </w:t>
      </w:r>
      <w:r>
        <w:rPr>
          <w:rFonts w:ascii="Arial" w:hAnsi="Arial" w:cs="Arial"/>
          <w:sz w:val="24"/>
          <w:szCs w:val="24"/>
          <w:lang w:val="sr-Cyrl-CS"/>
        </w:rPr>
        <w:t>Заинтересовани к</w:t>
      </w:r>
      <w:r w:rsidRPr="00883E65">
        <w:rPr>
          <w:rFonts w:ascii="Arial" w:hAnsi="Arial" w:cs="Arial"/>
          <w:sz w:val="24"/>
          <w:szCs w:val="24"/>
          <w:lang w:val="sr-Cyrl-CS"/>
        </w:rPr>
        <w:t>андидати</w:t>
      </w:r>
      <w:r>
        <w:rPr>
          <w:rFonts w:ascii="Arial" w:hAnsi="Arial" w:cs="Arial"/>
          <w:sz w:val="24"/>
          <w:szCs w:val="24"/>
          <w:lang w:val="sr-Cyrl-CS"/>
        </w:rPr>
        <w:t xml:space="preserve"> (тимови или појединци)</w:t>
      </w:r>
      <w:r w:rsidRPr="00883E65">
        <w:rPr>
          <w:rFonts w:ascii="Arial" w:hAnsi="Arial" w:cs="Arial"/>
          <w:sz w:val="24"/>
          <w:szCs w:val="24"/>
          <w:lang w:val="sr-Cyrl-CS"/>
        </w:rPr>
        <w:t xml:space="preserve"> могу се пријавити на мејл: </w:t>
      </w:r>
      <w:r w:rsidR="00B415B3">
        <w:fldChar w:fldCharType="begin"/>
      </w:r>
      <w:r w:rsidR="00B415B3">
        <w:instrText>HYPERLINK "mailto:lsp@tfzr.uns.ac.rs"</w:instrText>
      </w:r>
      <w:r w:rsidR="00B415B3">
        <w:fldChar w:fldCharType="separate"/>
      </w:r>
      <w:r w:rsidR="00EC3932" w:rsidRPr="00DE5C16">
        <w:rPr>
          <w:rStyle w:val="Hyperlink"/>
          <w:rFonts w:ascii="Arial" w:hAnsi="Arial" w:cs="Arial"/>
          <w:sz w:val="24"/>
          <w:szCs w:val="24"/>
          <w:lang w:val="sl-SI"/>
        </w:rPr>
        <w:t>lsp@tfzr.uns.ac.rs</w:t>
      </w:r>
      <w:r w:rsidR="00B415B3">
        <w:fldChar w:fldCharType="end"/>
      </w:r>
      <w:r w:rsidRPr="00883E65"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DD7577" w:rsidRDefault="00DD7577" w:rsidP="00AB4439"/>
    <w:p w:rsidR="00AB4439" w:rsidRPr="00AB4439" w:rsidRDefault="00AB4439" w:rsidP="00AB4439">
      <w:r>
        <w:tab/>
      </w:r>
    </w:p>
    <w:tbl>
      <w:tblPr>
        <w:tblpPr w:leftFromText="180" w:rightFromText="180" w:vertAnchor="page" w:horzAnchor="margin" w:tblpXSpec="center" w:tblpY="5971"/>
        <w:tblW w:w="10118" w:type="dxa"/>
        <w:tblLook w:val="04A0"/>
      </w:tblPr>
      <w:tblGrid>
        <w:gridCol w:w="2808"/>
        <w:gridCol w:w="4870"/>
        <w:gridCol w:w="2440"/>
      </w:tblGrid>
      <w:tr w:rsidR="00F715F6" w:rsidRPr="00AB4439" w:rsidTr="00F715F6">
        <w:trPr>
          <w:trHeight w:val="2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F715F6" w:rsidRPr="00F715F6" w:rsidRDefault="00F715F6" w:rsidP="00A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ПРОЈЕКАТ</w:t>
            </w:r>
          </w:p>
        </w:tc>
        <w:tc>
          <w:tcPr>
            <w:tcW w:w="4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</w:tcPr>
          <w:p w:rsidR="00F715F6" w:rsidRDefault="00F715F6" w:rsidP="00F71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F715F6" w:rsidRPr="00AB4439" w:rsidRDefault="00F715F6" w:rsidP="00F71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Компанија</w:t>
            </w:r>
            <w:proofErr w:type="spellEnd"/>
          </w:p>
        </w:tc>
      </w:tr>
      <w:tr w:rsidR="00F715F6" w:rsidRPr="00AB4439" w:rsidTr="00F715F6">
        <w:trPr>
          <w:trHeight w:val="51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5F6" w:rsidRPr="00AB4439" w:rsidRDefault="00F715F6" w:rsidP="00A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Рут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планови</w:t>
            </w:r>
            <w:proofErr w:type="spellEnd"/>
          </w:p>
        </w:tc>
        <w:tc>
          <w:tcPr>
            <w:tcW w:w="4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715F6" w:rsidRDefault="00F715F6" w:rsidP="00F715F6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t>Осмислити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r w:rsidRPr="00C04707">
              <w:t>утоматског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рутирања</w:t>
            </w:r>
            <w:proofErr w:type="spellEnd"/>
            <w:r>
              <w:t xml:space="preserve">, 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повезати</w:t>
            </w:r>
            <w:proofErr w:type="spellEnd"/>
            <w:r>
              <w:t xml:space="preserve"> </w:t>
            </w:r>
            <w:proofErr w:type="spellStart"/>
            <w:r w:rsidRPr="00C04707">
              <w:t>доступн</w:t>
            </w:r>
            <w:r>
              <w:t>и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пода</w:t>
            </w:r>
            <w:r>
              <w:t>ци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на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почетку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паковања</w:t>
            </w:r>
            <w:proofErr w:type="spellEnd"/>
            <w:r>
              <w:t xml:space="preserve"> (</w:t>
            </w:r>
            <w:proofErr w:type="spellStart"/>
            <w:r>
              <w:t>килограми</w:t>
            </w:r>
            <w:proofErr w:type="spellEnd"/>
            <w:r>
              <w:t>)</w:t>
            </w:r>
            <w:r w:rsidRPr="00C04707">
              <w:t xml:space="preserve"> </w:t>
            </w:r>
            <w:proofErr w:type="spellStart"/>
            <w:r w:rsidRPr="00C04707">
              <w:t>са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потенцијалом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превозних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средстава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тако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да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пре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паковања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имамо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готове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предлоге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рута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који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се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коригују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на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крају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са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транспортним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јединицама</w:t>
            </w:r>
            <w:proofErr w:type="spellEnd"/>
            <w:r>
              <w:t xml:space="preserve"> </w:t>
            </w:r>
            <w:r w:rsidRPr="00C04707">
              <w:t>(</w:t>
            </w:r>
            <w:proofErr w:type="spellStart"/>
            <w:r w:rsidRPr="00C04707">
              <w:t>палета</w:t>
            </w:r>
            <w:proofErr w:type="spellEnd"/>
            <w:r w:rsidRPr="00C04707">
              <w:t xml:space="preserve">, </w:t>
            </w:r>
            <w:proofErr w:type="spellStart"/>
            <w:r w:rsidRPr="00C04707">
              <w:t>рол</w:t>
            </w:r>
            <w:proofErr w:type="spellEnd"/>
            <w:r w:rsidRPr="00C04707">
              <w:t xml:space="preserve"> </w:t>
            </w:r>
            <w:proofErr w:type="spellStart"/>
            <w:r w:rsidRPr="00C04707">
              <w:t>колица</w:t>
            </w:r>
            <w:proofErr w:type="spellEnd"/>
            <w:r w:rsidRPr="00C04707">
              <w:t xml:space="preserve">, </w:t>
            </w:r>
            <w:proofErr w:type="spellStart"/>
            <w:r w:rsidRPr="00C04707">
              <w:t>полупалета</w:t>
            </w:r>
            <w:proofErr w:type="spellEnd"/>
            <w:r w:rsidRPr="00C04707">
              <w:t>...)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5F6" w:rsidRPr="00AB4439" w:rsidRDefault="00F715F6" w:rsidP="00A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ББ ТРАДЕ АД</w:t>
            </w:r>
          </w:p>
        </w:tc>
      </w:tr>
      <w:tr w:rsidR="00F715F6" w:rsidRPr="00AB4439" w:rsidTr="00F715F6">
        <w:trPr>
          <w:trHeight w:val="51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5F6" w:rsidRPr="00AB4439" w:rsidRDefault="00F715F6" w:rsidP="00F71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ПерСу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бокс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идеја</w:t>
            </w:r>
            <w:proofErr w:type="spellEnd"/>
          </w:p>
        </w:tc>
        <w:tc>
          <w:tcPr>
            <w:tcW w:w="4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715F6" w:rsidRPr="00F715F6" w:rsidRDefault="00F715F6" w:rsidP="00F715F6">
            <w:pPr>
              <w:spacing w:after="0" w:line="240" w:lineRule="auto"/>
              <w:jc w:val="both"/>
            </w:pPr>
            <w:proofErr w:type="spellStart"/>
            <w:r w:rsidRPr="00F715F6">
              <w:t>Израда</w:t>
            </w:r>
            <w:proofErr w:type="spellEnd"/>
            <w:r w:rsidRPr="00F715F6">
              <w:t xml:space="preserve"> </w:t>
            </w:r>
            <w:proofErr w:type="spellStart"/>
            <w:r w:rsidRPr="00F715F6">
              <w:t>пројекта</w:t>
            </w:r>
            <w:proofErr w:type="spellEnd"/>
            <w:r w:rsidRPr="00F715F6">
              <w:t xml:space="preserve"> </w:t>
            </w:r>
            <w:proofErr w:type="spellStart"/>
            <w:r w:rsidRPr="00F715F6">
              <w:t>управљања</w:t>
            </w:r>
            <w:proofErr w:type="spellEnd"/>
            <w:r w:rsidRPr="00F715F6">
              <w:t xml:space="preserve"> </w:t>
            </w:r>
            <w:proofErr w:type="spellStart"/>
            <w:r w:rsidRPr="00F715F6">
              <w:t>идејама</w:t>
            </w:r>
            <w:proofErr w:type="spellEnd"/>
            <w:r w:rsidRPr="00F715F6">
              <w:t xml:space="preserve">. </w:t>
            </w:r>
          </w:p>
          <w:p w:rsidR="00F715F6" w:rsidRPr="00F715F6" w:rsidRDefault="00F715F6" w:rsidP="00F715F6">
            <w:pPr>
              <w:spacing w:after="0" w:line="240" w:lineRule="auto"/>
              <w:jc w:val="both"/>
            </w:pPr>
            <w:proofErr w:type="spellStart"/>
            <w:r w:rsidRPr="00F715F6">
              <w:t>Осмишљавање</w:t>
            </w:r>
            <w:proofErr w:type="spellEnd"/>
            <w:r w:rsidRPr="00F715F6">
              <w:t xml:space="preserve"> </w:t>
            </w:r>
            <w:proofErr w:type="spellStart"/>
            <w:r w:rsidRPr="00F715F6">
              <w:t>електронског</w:t>
            </w:r>
            <w:proofErr w:type="spellEnd"/>
            <w:r w:rsidRPr="00F715F6">
              <w:t xml:space="preserve"> и </w:t>
            </w:r>
            <w:proofErr w:type="spellStart"/>
            <w:r w:rsidRPr="00F715F6">
              <w:t>физичког</w:t>
            </w:r>
            <w:proofErr w:type="spellEnd"/>
            <w:r w:rsidRPr="00F715F6">
              <w:t xml:space="preserve"> </w:t>
            </w:r>
            <w:proofErr w:type="spellStart"/>
            <w:r w:rsidRPr="00F715F6">
              <w:t>бокса</w:t>
            </w:r>
            <w:proofErr w:type="spellEnd"/>
            <w:r w:rsidRPr="00F715F6">
              <w:t xml:space="preserve"> </w:t>
            </w:r>
            <w:proofErr w:type="spellStart"/>
            <w:r w:rsidRPr="00F715F6">
              <w:t>за</w:t>
            </w:r>
            <w:proofErr w:type="spellEnd"/>
            <w:r w:rsidRPr="00F715F6">
              <w:t xml:space="preserve"> </w:t>
            </w:r>
            <w:proofErr w:type="spellStart"/>
            <w:r w:rsidRPr="00F715F6">
              <w:t>идеје</w:t>
            </w:r>
            <w:proofErr w:type="spellEnd"/>
            <w:r w:rsidRPr="00F715F6">
              <w:t xml:space="preserve"> </w:t>
            </w:r>
            <w:proofErr w:type="spellStart"/>
            <w:r w:rsidRPr="00F715F6">
              <w:t>запослених</w:t>
            </w:r>
            <w:proofErr w:type="spellEnd"/>
            <w:r w:rsidRPr="00F715F6">
              <w:t>.</w:t>
            </w:r>
          </w:p>
          <w:p w:rsidR="00F715F6" w:rsidRPr="00F715F6" w:rsidRDefault="00F715F6" w:rsidP="00F715F6">
            <w:pPr>
              <w:spacing w:after="0" w:line="240" w:lineRule="auto"/>
              <w:jc w:val="both"/>
            </w:pPr>
            <w:proofErr w:type="spellStart"/>
            <w:r w:rsidRPr="00F715F6">
              <w:t>Награђивање</w:t>
            </w:r>
            <w:proofErr w:type="spellEnd"/>
            <w:r w:rsidRPr="00F715F6">
              <w:t xml:space="preserve"> </w:t>
            </w:r>
            <w:proofErr w:type="spellStart"/>
            <w:r w:rsidRPr="00F715F6">
              <w:t>идеја</w:t>
            </w:r>
            <w:proofErr w:type="spellEnd"/>
            <w:r w:rsidRPr="00F715F6">
              <w:t>.</w:t>
            </w:r>
          </w:p>
          <w:p w:rsidR="00F715F6" w:rsidRPr="00F715F6" w:rsidRDefault="00F715F6" w:rsidP="00F715F6">
            <w:pPr>
              <w:spacing w:after="0" w:line="240" w:lineRule="auto"/>
              <w:jc w:val="both"/>
            </w:pPr>
            <w:proofErr w:type="spellStart"/>
            <w:r w:rsidRPr="00F715F6">
              <w:t>Промоција</w:t>
            </w:r>
            <w:proofErr w:type="spellEnd"/>
            <w:r w:rsidRPr="00F715F6">
              <w:t xml:space="preserve"> </w:t>
            </w:r>
            <w:proofErr w:type="spellStart"/>
            <w:r w:rsidRPr="00F715F6">
              <w:t>пројекта</w:t>
            </w:r>
            <w:proofErr w:type="spellEnd"/>
            <w:r w:rsidRPr="00F715F6">
              <w:t>.</w:t>
            </w:r>
          </w:p>
          <w:p w:rsidR="00F715F6" w:rsidRPr="00F715F6" w:rsidRDefault="00F715F6" w:rsidP="00F715F6">
            <w:pPr>
              <w:spacing w:after="0" w:line="240" w:lineRule="auto"/>
            </w:pPr>
            <w:proofErr w:type="spellStart"/>
            <w:r w:rsidRPr="00F715F6">
              <w:t>Имплементација</w:t>
            </w:r>
            <w:proofErr w:type="spellEnd"/>
            <w:r w:rsidRPr="00F715F6">
              <w:t xml:space="preserve"> </w:t>
            </w:r>
            <w:proofErr w:type="spellStart"/>
            <w:r w:rsidRPr="00F715F6">
              <w:t>пројекта</w:t>
            </w:r>
            <w:proofErr w:type="spellEnd"/>
            <w:r w:rsidRPr="00F715F6">
              <w:t>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5F6" w:rsidRPr="00AB4439" w:rsidRDefault="00F715F6" w:rsidP="00F71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ББ ТРАДЕ АД</w:t>
            </w:r>
          </w:p>
        </w:tc>
      </w:tr>
      <w:tr w:rsidR="00E952BF" w:rsidRPr="00AB4439" w:rsidTr="00F715F6">
        <w:trPr>
          <w:trHeight w:val="102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2BF" w:rsidRPr="00AB4439" w:rsidRDefault="00E952BF" w:rsidP="00E95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5341E">
              <w:rPr>
                <w:b/>
                <w:bCs/>
              </w:rPr>
              <w:t>Контрола</w:t>
            </w:r>
            <w:proofErr w:type="spellEnd"/>
            <w:r w:rsidRPr="0095341E">
              <w:rPr>
                <w:b/>
                <w:bCs/>
              </w:rPr>
              <w:t xml:space="preserve"> </w:t>
            </w:r>
            <w:proofErr w:type="spellStart"/>
            <w:r w:rsidRPr="0095341E">
              <w:rPr>
                <w:b/>
                <w:bCs/>
              </w:rPr>
              <w:t>стандарда</w:t>
            </w:r>
            <w:proofErr w:type="spellEnd"/>
            <w:r w:rsidRPr="0095341E">
              <w:rPr>
                <w:b/>
                <w:bCs/>
              </w:rPr>
              <w:t xml:space="preserve"> </w:t>
            </w:r>
            <w:proofErr w:type="spellStart"/>
            <w:r w:rsidRPr="0095341E">
              <w:rPr>
                <w:b/>
                <w:bCs/>
              </w:rPr>
              <w:t>визуелног</w:t>
            </w:r>
            <w:proofErr w:type="spellEnd"/>
            <w:r w:rsidRPr="0095341E">
              <w:rPr>
                <w:b/>
                <w:bCs/>
              </w:rPr>
              <w:t xml:space="preserve"> </w:t>
            </w:r>
            <w:proofErr w:type="spellStart"/>
            <w:r w:rsidRPr="0095341E">
              <w:rPr>
                <w:b/>
                <w:bCs/>
              </w:rPr>
              <w:t>идентитета</w:t>
            </w:r>
            <w:proofErr w:type="spellEnd"/>
            <w:r w:rsidRPr="0095341E">
              <w:rPr>
                <w:b/>
                <w:bCs/>
              </w:rPr>
              <w:t xml:space="preserve"> у </w:t>
            </w:r>
            <w:proofErr w:type="spellStart"/>
            <w:r w:rsidRPr="0095341E">
              <w:rPr>
                <w:b/>
                <w:bCs/>
              </w:rPr>
              <w:t>малопродајним</w:t>
            </w:r>
            <w:proofErr w:type="spellEnd"/>
            <w:r w:rsidRPr="0095341E">
              <w:rPr>
                <w:b/>
                <w:bCs/>
              </w:rPr>
              <w:t xml:space="preserve"> </w:t>
            </w:r>
            <w:proofErr w:type="spellStart"/>
            <w:r w:rsidRPr="0095341E">
              <w:rPr>
                <w:b/>
                <w:bCs/>
              </w:rPr>
              <w:t>објектима</w:t>
            </w:r>
            <w:proofErr w:type="spellEnd"/>
          </w:p>
        </w:tc>
        <w:tc>
          <w:tcPr>
            <w:tcW w:w="4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952BF" w:rsidRPr="00E952BF" w:rsidRDefault="00E952BF" w:rsidP="00E952BF">
            <w:pPr>
              <w:jc w:val="both"/>
            </w:pPr>
            <w:proofErr w:type="spellStart"/>
            <w:r w:rsidRPr="00E952BF">
              <w:t>Развити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апликацију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за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контролу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стандарда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визуелног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идентитета</w:t>
            </w:r>
            <w:proofErr w:type="spellEnd"/>
            <w:r w:rsidRPr="00E952BF">
              <w:t xml:space="preserve"> у </w:t>
            </w:r>
            <w:proofErr w:type="spellStart"/>
            <w:r w:rsidRPr="00E952BF">
              <w:t>малопродајним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објектима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на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основу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чек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листе</w:t>
            </w:r>
            <w:proofErr w:type="spellEnd"/>
            <w:r w:rsidRPr="00E952BF">
              <w:t xml:space="preserve">. </w:t>
            </w:r>
            <w:proofErr w:type="spellStart"/>
            <w:r w:rsidRPr="00E952BF">
              <w:t>Апликација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треба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да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садржи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оцену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малопродајног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објекта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након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првог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обиласка</w:t>
            </w:r>
            <w:proofErr w:type="spellEnd"/>
            <w:r w:rsidRPr="00E952BF">
              <w:t xml:space="preserve">, </w:t>
            </w:r>
            <w:proofErr w:type="spellStart"/>
            <w:r w:rsidRPr="00E952BF">
              <w:t>али</w:t>
            </w:r>
            <w:proofErr w:type="spellEnd"/>
            <w:r w:rsidRPr="00E952BF">
              <w:t xml:space="preserve"> и </w:t>
            </w:r>
            <w:proofErr w:type="spellStart"/>
            <w:r w:rsidRPr="00E952BF">
              <w:t>другог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приликом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кога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ће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се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вршити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контрола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побољшања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након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првобитно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констатованог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стања</w:t>
            </w:r>
            <w:proofErr w:type="spellEnd"/>
            <w:r w:rsidRPr="00E952BF">
              <w:t>.</w:t>
            </w:r>
            <w:r>
              <w:t xml:space="preserve"> </w:t>
            </w:r>
            <w:proofErr w:type="spellStart"/>
            <w:r w:rsidRPr="00E952BF">
              <w:t>Обавезни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елементи</w:t>
            </w:r>
            <w:proofErr w:type="spellEnd"/>
            <w:r w:rsidRPr="00E952BF">
              <w:t xml:space="preserve">: </w:t>
            </w:r>
            <w:proofErr w:type="spellStart"/>
            <w:r w:rsidRPr="00E952BF">
              <w:t>име</w:t>
            </w:r>
            <w:proofErr w:type="spellEnd"/>
            <w:r w:rsidRPr="00E952BF">
              <w:t xml:space="preserve"> и </w:t>
            </w:r>
            <w:proofErr w:type="spellStart"/>
            <w:r w:rsidRPr="00E952BF">
              <w:t>презиме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контролора</w:t>
            </w:r>
            <w:proofErr w:type="spellEnd"/>
            <w:r w:rsidRPr="00E952BF">
              <w:t xml:space="preserve"> (</w:t>
            </w:r>
            <w:proofErr w:type="spellStart"/>
            <w:r w:rsidRPr="00E952BF">
              <w:t>обавезна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пријава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на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апликацију</w:t>
            </w:r>
            <w:proofErr w:type="spellEnd"/>
            <w:r w:rsidRPr="00E952BF">
              <w:t xml:space="preserve">), </w:t>
            </w:r>
            <w:proofErr w:type="spellStart"/>
            <w:r w:rsidRPr="00E952BF">
              <w:t>број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малопродајног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објекта</w:t>
            </w:r>
            <w:proofErr w:type="spellEnd"/>
            <w:r w:rsidRPr="00E952BF">
              <w:t xml:space="preserve">, </w:t>
            </w:r>
            <w:proofErr w:type="spellStart"/>
            <w:r w:rsidRPr="00E952BF">
              <w:t>адреса</w:t>
            </w:r>
            <w:proofErr w:type="spellEnd"/>
            <w:r w:rsidRPr="00E952BF">
              <w:t xml:space="preserve"> и </w:t>
            </w:r>
            <w:proofErr w:type="spellStart"/>
            <w:r w:rsidRPr="00E952BF">
              <w:t>место</w:t>
            </w:r>
            <w:proofErr w:type="spellEnd"/>
            <w:r w:rsidRPr="00E952BF">
              <w:t xml:space="preserve">, </w:t>
            </w:r>
            <w:proofErr w:type="spellStart"/>
            <w:r w:rsidRPr="00E952BF">
              <w:t>датум</w:t>
            </w:r>
            <w:proofErr w:type="spellEnd"/>
            <w:r w:rsidRPr="00E952BF">
              <w:t xml:space="preserve"> и </w:t>
            </w:r>
            <w:proofErr w:type="spellStart"/>
            <w:r w:rsidRPr="00E952BF">
              <w:t>време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обиласка</w:t>
            </w:r>
            <w:proofErr w:type="spellEnd"/>
            <w:r w:rsidRPr="00E952BF">
              <w:t xml:space="preserve">, </w:t>
            </w:r>
            <w:proofErr w:type="spellStart"/>
            <w:r w:rsidRPr="00E952BF">
              <w:t>чек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листа</w:t>
            </w:r>
            <w:proofErr w:type="spellEnd"/>
            <w:r w:rsidRPr="00E952BF">
              <w:t xml:space="preserve">, </w:t>
            </w:r>
            <w:proofErr w:type="spellStart"/>
            <w:r w:rsidRPr="00E952BF">
              <w:t>оцена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након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прве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посете</w:t>
            </w:r>
            <w:proofErr w:type="spellEnd"/>
            <w:r w:rsidRPr="00E952BF">
              <w:t xml:space="preserve">, </w:t>
            </w:r>
            <w:proofErr w:type="spellStart"/>
            <w:r w:rsidRPr="00E952BF">
              <w:t>оцена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након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друге</w:t>
            </w:r>
            <w:proofErr w:type="spellEnd"/>
            <w:r w:rsidRPr="00E952BF">
              <w:t xml:space="preserve"> </w:t>
            </w:r>
            <w:proofErr w:type="spellStart"/>
            <w:r w:rsidRPr="00E952BF">
              <w:t>посете</w:t>
            </w:r>
            <w:proofErr w:type="spellEnd"/>
            <w:r w:rsidRPr="00E952BF">
              <w:t xml:space="preserve">, </w:t>
            </w:r>
            <w:proofErr w:type="spellStart"/>
            <w:r w:rsidRPr="00E952BF">
              <w:t>коментари</w:t>
            </w:r>
            <w:proofErr w:type="spellEnd"/>
            <w:r w:rsidRPr="00E952BF">
              <w:t>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2BF" w:rsidRPr="00AB4439" w:rsidRDefault="00E952BF" w:rsidP="00E95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ББ ТРАДЕ АД</w:t>
            </w:r>
          </w:p>
        </w:tc>
      </w:tr>
      <w:tr w:rsidR="00620240" w:rsidRPr="00AB4439" w:rsidTr="00F715F6">
        <w:trPr>
          <w:trHeight w:val="102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Pr="00DD7577" w:rsidRDefault="00620240" w:rsidP="00E952BF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DD7577">
              <w:rPr>
                <w:b/>
              </w:rPr>
              <w:t>Процена</w:t>
            </w:r>
            <w:proofErr w:type="spellEnd"/>
            <w:r w:rsidRPr="00DD7577">
              <w:rPr>
                <w:b/>
              </w:rPr>
              <w:t xml:space="preserve"> </w:t>
            </w:r>
            <w:proofErr w:type="spellStart"/>
            <w:r w:rsidRPr="00DD7577">
              <w:rPr>
                <w:b/>
              </w:rPr>
              <w:t>ризика</w:t>
            </w:r>
            <w:proofErr w:type="spellEnd"/>
            <w:r w:rsidRPr="00DD7577">
              <w:rPr>
                <w:b/>
              </w:rPr>
              <w:t xml:space="preserve"> – </w:t>
            </w:r>
            <w:proofErr w:type="spellStart"/>
            <w:r w:rsidRPr="00DD7577">
              <w:rPr>
                <w:b/>
              </w:rPr>
              <w:t>управљање</w:t>
            </w:r>
            <w:proofErr w:type="spellEnd"/>
            <w:r w:rsidRPr="00DD7577">
              <w:rPr>
                <w:b/>
              </w:rPr>
              <w:t xml:space="preserve"> </w:t>
            </w:r>
            <w:proofErr w:type="spellStart"/>
            <w:r w:rsidRPr="00DD7577">
              <w:rPr>
                <w:b/>
              </w:rPr>
              <w:t>ризицима</w:t>
            </w:r>
            <w:proofErr w:type="spellEnd"/>
            <w:r w:rsidRPr="00DD7577">
              <w:rPr>
                <w:b/>
              </w:rPr>
              <w:t xml:space="preserve"> и </w:t>
            </w:r>
            <w:proofErr w:type="spellStart"/>
            <w:r w:rsidRPr="00DD7577">
              <w:rPr>
                <w:b/>
              </w:rPr>
              <w:t>имплементација</w:t>
            </w:r>
            <w:proofErr w:type="spellEnd"/>
            <w:r w:rsidRPr="00DD7577">
              <w:rPr>
                <w:b/>
              </w:rPr>
              <w:t xml:space="preserve"> у </w:t>
            </w:r>
            <w:proofErr w:type="spellStart"/>
            <w:r w:rsidRPr="00DD7577">
              <w:rPr>
                <w:b/>
              </w:rPr>
              <w:t>правном</w:t>
            </w:r>
            <w:proofErr w:type="spellEnd"/>
            <w:r w:rsidRPr="00DD7577">
              <w:rPr>
                <w:b/>
              </w:rPr>
              <w:t xml:space="preserve"> </w:t>
            </w:r>
            <w:proofErr w:type="spellStart"/>
            <w:r w:rsidRPr="00DD7577">
              <w:rPr>
                <w:b/>
              </w:rPr>
              <w:t>лицу</w:t>
            </w:r>
            <w:proofErr w:type="spellEnd"/>
          </w:p>
        </w:tc>
        <w:tc>
          <w:tcPr>
            <w:tcW w:w="4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20240" w:rsidRPr="00DD7577" w:rsidRDefault="00DD7577" w:rsidP="00DD7577">
            <w:proofErr w:type="spellStart"/>
            <w:r w:rsidRPr="00DD7577">
              <w:rPr>
                <w:color w:val="222222"/>
              </w:rPr>
              <w:t>Студија</w:t>
            </w:r>
            <w:proofErr w:type="spellEnd"/>
            <w:r w:rsidRPr="00DD7577">
              <w:rPr>
                <w:color w:val="222222"/>
              </w:rPr>
              <w:t xml:space="preserve"> </w:t>
            </w:r>
            <w:proofErr w:type="spellStart"/>
            <w:r w:rsidRPr="00DD7577">
              <w:rPr>
                <w:color w:val="222222"/>
              </w:rPr>
              <w:t>случаја</w:t>
            </w:r>
            <w:proofErr w:type="spellEnd"/>
            <w:r w:rsidRPr="00DD7577">
              <w:rPr>
                <w:color w:val="222222"/>
              </w:rPr>
              <w:t xml:space="preserve"> – </w:t>
            </w:r>
            <w:proofErr w:type="spellStart"/>
            <w:r w:rsidRPr="00DD7577">
              <w:rPr>
                <w:color w:val="222222"/>
              </w:rPr>
              <w:t>процена</w:t>
            </w:r>
            <w:proofErr w:type="spellEnd"/>
            <w:r w:rsidRPr="00DD7577">
              <w:rPr>
                <w:color w:val="222222"/>
              </w:rPr>
              <w:t xml:space="preserve"> </w:t>
            </w:r>
            <w:proofErr w:type="spellStart"/>
            <w:r w:rsidRPr="00DD7577">
              <w:rPr>
                <w:color w:val="222222"/>
              </w:rPr>
              <w:t>ризика</w:t>
            </w:r>
            <w:proofErr w:type="spellEnd"/>
            <w:r w:rsidRPr="00DD7577">
              <w:rPr>
                <w:color w:val="222222"/>
              </w:rPr>
              <w:t xml:space="preserve"> </w:t>
            </w:r>
            <w:proofErr w:type="spellStart"/>
            <w:r w:rsidRPr="00DD7577">
              <w:rPr>
                <w:color w:val="222222"/>
              </w:rPr>
              <w:t>са</w:t>
            </w:r>
            <w:proofErr w:type="spellEnd"/>
            <w:r w:rsidRPr="00DD7577">
              <w:rPr>
                <w:color w:val="222222"/>
              </w:rPr>
              <w:t xml:space="preserve"> </w:t>
            </w:r>
            <w:proofErr w:type="spellStart"/>
            <w:r w:rsidRPr="00DD7577">
              <w:rPr>
                <w:color w:val="222222"/>
              </w:rPr>
              <w:t>својим</w:t>
            </w:r>
            <w:proofErr w:type="spellEnd"/>
            <w:r w:rsidRPr="00DD7577">
              <w:rPr>
                <w:color w:val="222222"/>
              </w:rPr>
              <w:t xml:space="preserve"> </w:t>
            </w:r>
            <w:proofErr w:type="spellStart"/>
            <w:r w:rsidRPr="00DD7577">
              <w:rPr>
                <w:color w:val="222222"/>
              </w:rPr>
              <w:t>предлогом</w:t>
            </w:r>
            <w:proofErr w:type="spellEnd"/>
            <w:r w:rsidRPr="00DD7577">
              <w:rPr>
                <w:color w:val="222222"/>
              </w:rPr>
              <w:t xml:space="preserve"> </w:t>
            </w:r>
            <w:proofErr w:type="spellStart"/>
            <w:r w:rsidRPr="00DD7577">
              <w:rPr>
                <w:color w:val="222222"/>
              </w:rPr>
              <w:t>решења</w:t>
            </w:r>
            <w:proofErr w:type="spellEnd"/>
            <w:r w:rsidRPr="00DD7577">
              <w:rPr>
                <w:color w:val="222222"/>
              </w:rPr>
              <w:t xml:space="preserve">. </w:t>
            </w:r>
            <w:r w:rsidRPr="00DD7577">
              <w:t xml:space="preserve"> </w:t>
            </w:r>
            <w:proofErr w:type="spellStart"/>
            <w:r w:rsidRPr="00DD7577">
              <w:t>Kреирање</w:t>
            </w:r>
            <w:proofErr w:type="spellEnd"/>
            <w:r w:rsidRPr="00DD7577">
              <w:t xml:space="preserve"> </w:t>
            </w:r>
            <w:proofErr w:type="spellStart"/>
            <w:r w:rsidRPr="00DD7577">
              <w:t>функционалног</w:t>
            </w:r>
            <w:proofErr w:type="spellEnd"/>
            <w:r w:rsidRPr="00DD7577">
              <w:t xml:space="preserve"> </w:t>
            </w:r>
            <w:proofErr w:type="spellStart"/>
            <w:r w:rsidRPr="00DD7577">
              <w:t>система</w:t>
            </w:r>
            <w:proofErr w:type="spellEnd"/>
            <w:r w:rsidRPr="00DD7577">
              <w:t xml:space="preserve"> </w:t>
            </w:r>
            <w:proofErr w:type="spellStart"/>
            <w:r w:rsidRPr="00DD7577">
              <w:t>безбедности</w:t>
            </w:r>
            <w:proofErr w:type="spellEnd"/>
            <w:r w:rsidRPr="00DD7577">
              <w:t xml:space="preserve"> </w:t>
            </w:r>
            <w:proofErr w:type="spellStart"/>
            <w:r w:rsidRPr="00DD7577">
              <w:t>једног</w:t>
            </w:r>
            <w:proofErr w:type="spellEnd"/>
            <w:r w:rsidRPr="00DD7577">
              <w:t xml:space="preserve"> </w:t>
            </w:r>
            <w:proofErr w:type="spellStart"/>
            <w:r w:rsidRPr="00DD7577">
              <w:t>правног</w:t>
            </w:r>
            <w:proofErr w:type="spellEnd"/>
            <w:r w:rsidRPr="00DD7577">
              <w:t xml:space="preserve"> </w:t>
            </w:r>
            <w:proofErr w:type="spellStart"/>
            <w:r w:rsidRPr="00DD7577">
              <w:t>лица</w:t>
            </w:r>
            <w:proofErr w:type="spellEnd"/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Default="00620240" w:rsidP="00E95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Патрол</w:t>
            </w:r>
            <w:proofErr w:type="spellEnd"/>
            <w:r>
              <w:rPr>
                <w:b/>
              </w:rPr>
              <w:t xml:space="preserve"> 023“ </w:t>
            </w:r>
            <w:proofErr w:type="spellStart"/>
            <w:r>
              <w:rPr>
                <w:b/>
              </w:rPr>
              <w:t>доо</w:t>
            </w:r>
            <w:proofErr w:type="spellEnd"/>
          </w:p>
        </w:tc>
      </w:tr>
      <w:tr w:rsidR="00620240" w:rsidRPr="00AB4439" w:rsidTr="00F715F6">
        <w:trPr>
          <w:trHeight w:val="102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Pr="00DD7577" w:rsidRDefault="00620240" w:rsidP="00E952BF">
            <w:pPr>
              <w:spacing w:after="0" w:line="240" w:lineRule="auto"/>
              <w:jc w:val="center"/>
              <w:rPr>
                <w:b/>
                <w:bCs/>
              </w:rPr>
            </w:pPr>
            <w:r w:rsidRPr="00DD7577">
              <w:rPr>
                <w:b/>
                <w:lang w:val="sr-Latn-CS"/>
              </w:rPr>
              <w:lastRenderedPageBreak/>
              <w:t>FIAT NODLER D4463</w:t>
            </w:r>
          </w:p>
        </w:tc>
        <w:tc>
          <w:tcPr>
            <w:tcW w:w="4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D7577" w:rsidRPr="00DD7577" w:rsidRDefault="00DD7577" w:rsidP="00391084">
            <w:pPr>
              <w:spacing w:after="0" w:line="240" w:lineRule="auto"/>
              <w:rPr>
                <w:bCs/>
                <w:lang w:val="sr-Latn-CS"/>
              </w:rPr>
            </w:pPr>
            <w:r w:rsidRPr="00DD7577">
              <w:rPr>
                <w:bCs/>
              </w:rPr>
              <w:t>У</w:t>
            </w:r>
            <w:r w:rsidRPr="00DD7577">
              <w:rPr>
                <w:bCs/>
                <w:lang w:val="sr-Latn-CS"/>
              </w:rPr>
              <w:t>свајање параметара бризгања</w:t>
            </w:r>
          </w:p>
          <w:p w:rsidR="00DD7577" w:rsidRPr="00DD7577" w:rsidRDefault="00DD7577" w:rsidP="00391084">
            <w:pPr>
              <w:spacing w:after="0" w:line="240" w:lineRule="auto"/>
              <w:rPr>
                <w:bCs/>
                <w:lang w:val="sr-Latn-CS"/>
              </w:rPr>
            </w:pPr>
            <w:r w:rsidRPr="00DD7577">
              <w:rPr>
                <w:bCs/>
                <w:lang w:val="sr-Latn-CS"/>
              </w:rPr>
              <w:t>-програмирање машине за сечење уливака и склапање</w:t>
            </w:r>
          </w:p>
          <w:p w:rsidR="00DD7577" w:rsidRPr="00DD7577" w:rsidRDefault="00DD7577" w:rsidP="00391084">
            <w:pPr>
              <w:spacing w:after="0" w:line="240" w:lineRule="auto"/>
              <w:rPr>
                <w:bCs/>
                <w:lang w:val="sr-Latn-CS"/>
              </w:rPr>
            </w:pPr>
            <w:r w:rsidRPr="00DD7577">
              <w:rPr>
                <w:bCs/>
                <w:lang w:val="sr-Latn-CS"/>
              </w:rPr>
              <w:t>-израда стандардног рада за потребе производње</w:t>
            </w:r>
          </w:p>
          <w:p w:rsidR="00DD7577" w:rsidRDefault="00DD7577">
            <w:r w:rsidRPr="00DD7577">
              <w:rPr>
                <w:bCs/>
                <w:lang w:val="sr-Latn-CS"/>
              </w:rPr>
              <w:t>-дефинисање</w:t>
            </w:r>
            <w:r>
              <w:rPr>
                <w:bCs/>
              </w:rPr>
              <w:t xml:space="preserve"> </w:t>
            </w:r>
            <w:r w:rsidR="00620240" w:rsidRPr="00DD7577">
              <w:rPr>
                <w:bCs/>
                <w:lang w:val="sr-Latn-CS"/>
              </w:rPr>
              <w:t xml:space="preserve"> lay-out</w:t>
            </w:r>
            <w:r>
              <w:rPr>
                <w:bCs/>
              </w:rPr>
              <w:t>-</w:t>
            </w:r>
            <w:r w:rsidR="00620240" w:rsidRPr="00DD7577">
              <w:rPr>
                <w:bCs/>
                <w:lang w:val="sr-Latn-CS"/>
              </w:rPr>
              <w:t xml:space="preserve">a </w:t>
            </w:r>
            <w:r w:rsidRPr="00DD7577">
              <w:rPr>
                <w:bCs/>
                <w:lang w:val="sr-Latn-CS"/>
              </w:rPr>
              <w:t>за процес производње</w:t>
            </w:r>
          </w:p>
          <w:p w:rsidR="00620240" w:rsidRPr="00DD7577" w:rsidRDefault="00620240" w:rsidP="00DD7577">
            <w:pPr>
              <w:spacing w:after="0" w:line="240" w:lineRule="auto"/>
              <w:jc w:val="both"/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Default="00620240" w:rsidP="00E95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Latn-CS"/>
              </w:rPr>
              <w:t>NOVARES SERBIA DOO</w:t>
            </w:r>
          </w:p>
        </w:tc>
      </w:tr>
      <w:tr w:rsidR="00620240" w:rsidRPr="00AB4439" w:rsidTr="00F715F6">
        <w:trPr>
          <w:trHeight w:val="102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Pr="0095341E" w:rsidRDefault="00620240" w:rsidP="0062024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Израда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сајта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ПЛ </w:t>
            </w:r>
            <w:proofErr w:type="spellStart"/>
            <w:r>
              <w:rPr>
                <w:b/>
                <w:bCs/>
              </w:rPr>
              <w:t>брендове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Деликато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Белкино</w:t>
            </w:r>
            <w:proofErr w:type="spellEnd"/>
          </w:p>
        </w:tc>
        <w:tc>
          <w:tcPr>
            <w:tcW w:w="4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20240" w:rsidRPr="005A22D1" w:rsidRDefault="00620240" w:rsidP="00DD7577">
            <w:pPr>
              <w:spacing w:after="0" w:line="240" w:lineRule="auto"/>
              <w:jc w:val="both"/>
            </w:pPr>
            <w:proofErr w:type="spellStart"/>
            <w:r w:rsidRPr="005A22D1">
              <w:t>Израда</w:t>
            </w:r>
            <w:proofErr w:type="spellEnd"/>
            <w:r w:rsidRPr="005A22D1">
              <w:t xml:space="preserve"> </w:t>
            </w:r>
            <w:proofErr w:type="spellStart"/>
            <w:r w:rsidRPr="005A22D1">
              <w:t>сајта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ПЛ </w:t>
            </w:r>
            <w:proofErr w:type="spellStart"/>
            <w:r>
              <w:t>брендове</w:t>
            </w:r>
            <w:proofErr w:type="spellEnd"/>
            <w:r w:rsidRPr="005A22D1">
              <w:t xml:space="preserve"> </w:t>
            </w:r>
            <w:proofErr w:type="spellStart"/>
            <w:r w:rsidRPr="005A22D1">
              <w:t>Деликато</w:t>
            </w:r>
            <w:proofErr w:type="spellEnd"/>
            <w:r>
              <w:t xml:space="preserve"> и </w:t>
            </w:r>
            <w:proofErr w:type="spellStart"/>
            <w:r>
              <w:t>Белкино</w:t>
            </w:r>
            <w:proofErr w:type="spellEnd"/>
          </w:p>
          <w:p w:rsidR="00620240" w:rsidRPr="005A22D1" w:rsidRDefault="00620240" w:rsidP="00DD7577">
            <w:pPr>
              <w:spacing w:after="0" w:line="240" w:lineRule="auto"/>
              <w:jc w:val="both"/>
            </w:pPr>
            <w:r w:rsidRPr="005A22D1">
              <w:t>-</w:t>
            </w:r>
            <w:proofErr w:type="spellStart"/>
            <w:r w:rsidRPr="005A22D1">
              <w:t>израда</w:t>
            </w:r>
            <w:proofErr w:type="spellEnd"/>
            <w:r w:rsidRPr="005A22D1">
              <w:t xml:space="preserve"> </w:t>
            </w:r>
            <w:proofErr w:type="spellStart"/>
            <w:r w:rsidRPr="005A22D1">
              <w:t>уникатног</w:t>
            </w:r>
            <w:proofErr w:type="spellEnd"/>
            <w:r w:rsidRPr="005A22D1">
              <w:t xml:space="preserve"> </w:t>
            </w:r>
            <w:proofErr w:type="spellStart"/>
            <w:r w:rsidRPr="005A22D1">
              <w:t>дизајна</w:t>
            </w:r>
            <w:proofErr w:type="spellEnd"/>
            <w:r w:rsidRPr="005A22D1">
              <w:t xml:space="preserve"> </w:t>
            </w:r>
            <w:proofErr w:type="spellStart"/>
            <w:r w:rsidRPr="005A22D1">
              <w:t>сајта</w:t>
            </w:r>
            <w:proofErr w:type="spellEnd"/>
          </w:p>
          <w:p w:rsidR="00620240" w:rsidRPr="005A22D1" w:rsidRDefault="00DD7577" w:rsidP="00DD7577">
            <w:pPr>
              <w:spacing w:after="0" w:line="240" w:lineRule="auto"/>
              <w:jc w:val="both"/>
            </w:pPr>
            <w:r>
              <w:t>-</w:t>
            </w:r>
            <w:proofErr w:type="spellStart"/>
            <w:r>
              <w:t>макс</w:t>
            </w:r>
            <w:r w:rsidR="00620240" w:rsidRPr="005A22D1">
              <w:t>имална</w:t>
            </w:r>
            <w:proofErr w:type="spellEnd"/>
            <w:r w:rsidR="00620240" w:rsidRPr="005A22D1">
              <w:t xml:space="preserve"> </w:t>
            </w:r>
            <w:proofErr w:type="spellStart"/>
            <w:r w:rsidR="00620240" w:rsidRPr="005A22D1">
              <w:t>функционалност</w:t>
            </w:r>
            <w:proofErr w:type="spellEnd"/>
            <w:r w:rsidR="00620240" w:rsidRPr="005A22D1">
              <w:t xml:space="preserve"> </w:t>
            </w:r>
            <w:proofErr w:type="spellStart"/>
            <w:r w:rsidR="00620240" w:rsidRPr="005A22D1">
              <w:t>свих</w:t>
            </w:r>
            <w:proofErr w:type="spellEnd"/>
            <w:r w:rsidR="00620240" w:rsidRPr="005A22D1">
              <w:t xml:space="preserve"> </w:t>
            </w:r>
            <w:proofErr w:type="spellStart"/>
            <w:r w:rsidR="00620240" w:rsidRPr="005A22D1">
              <w:t>елемената</w:t>
            </w:r>
            <w:proofErr w:type="spellEnd"/>
            <w:r w:rsidR="00620240" w:rsidRPr="005A22D1">
              <w:t xml:space="preserve"> </w:t>
            </w:r>
            <w:proofErr w:type="spellStart"/>
            <w:r w:rsidR="00620240" w:rsidRPr="005A22D1">
              <w:t>сајта</w:t>
            </w:r>
            <w:proofErr w:type="spellEnd"/>
          </w:p>
          <w:p w:rsidR="00620240" w:rsidRPr="005A22D1" w:rsidRDefault="00620240" w:rsidP="00DD7577">
            <w:pPr>
              <w:spacing w:after="0" w:line="240" w:lineRule="auto"/>
              <w:jc w:val="both"/>
            </w:pPr>
            <w:r w:rsidRPr="005A22D1">
              <w:t>-</w:t>
            </w:r>
            <w:proofErr w:type="spellStart"/>
            <w:r w:rsidRPr="005A22D1">
              <w:t>интеграција</w:t>
            </w:r>
            <w:proofErr w:type="spellEnd"/>
            <w:r w:rsidRPr="005A22D1">
              <w:t xml:space="preserve"> </w:t>
            </w:r>
            <w:proofErr w:type="spellStart"/>
            <w:r w:rsidRPr="005A22D1">
              <w:t>са</w:t>
            </w:r>
            <w:proofErr w:type="spellEnd"/>
            <w:r w:rsidRPr="005A22D1">
              <w:t xml:space="preserve"> </w:t>
            </w:r>
            <w:proofErr w:type="spellStart"/>
            <w:r w:rsidRPr="005A22D1">
              <w:t>друштвеним</w:t>
            </w:r>
            <w:proofErr w:type="spellEnd"/>
            <w:r w:rsidRPr="005A22D1">
              <w:t xml:space="preserve"> </w:t>
            </w:r>
            <w:proofErr w:type="spellStart"/>
            <w:r w:rsidRPr="005A22D1">
              <w:t>мре</w:t>
            </w:r>
            <w:r w:rsidR="00DD7577">
              <w:t>ж</w:t>
            </w:r>
            <w:r w:rsidRPr="005A22D1">
              <w:t>ама</w:t>
            </w:r>
            <w:proofErr w:type="spellEnd"/>
          </w:p>
          <w:p w:rsidR="00620240" w:rsidRPr="00E952BF" w:rsidRDefault="00620240" w:rsidP="00DD7577">
            <w:pPr>
              <w:spacing w:after="0" w:line="240" w:lineRule="auto"/>
              <w:jc w:val="both"/>
            </w:pPr>
            <w:r w:rsidRPr="005A22D1">
              <w:t>-</w:t>
            </w:r>
            <w:proofErr w:type="spellStart"/>
            <w:r w:rsidRPr="005A22D1">
              <w:t>једноставно</w:t>
            </w:r>
            <w:proofErr w:type="spellEnd"/>
            <w:r w:rsidRPr="005A22D1">
              <w:t xml:space="preserve"> </w:t>
            </w:r>
            <w:proofErr w:type="spellStart"/>
            <w:r w:rsidRPr="005A22D1">
              <w:t>ажурирање</w:t>
            </w:r>
            <w:proofErr w:type="spellEnd"/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Pr="00AB4439" w:rsidRDefault="00620240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ББ ТРАДЕ АД</w:t>
            </w:r>
          </w:p>
        </w:tc>
      </w:tr>
      <w:tr w:rsidR="00620240" w:rsidRPr="00AB4439" w:rsidTr="00F715F6">
        <w:trPr>
          <w:trHeight w:val="102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Pr="0095341E" w:rsidRDefault="00620240" w:rsidP="0062024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Koнтрола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статуса</w:t>
            </w:r>
            <w:proofErr w:type="spellEnd"/>
            <w:r>
              <w:rPr>
                <w:b/>
                <w:bCs/>
              </w:rPr>
              <w:t xml:space="preserve"> ПОС </w:t>
            </w:r>
            <w:proofErr w:type="spellStart"/>
            <w:r>
              <w:rPr>
                <w:b/>
                <w:bCs/>
              </w:rPr>
              <w:t>материјала</w:t>
            </w:r>
            <w:proofErr w:type="spellEnd"/>
          </w:p>
        </w:tc>
        <w:tc>
          <w:tcPr>
            <w:tcW w:w="4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20240" w:rsidRPr="00DE0C8B" w:rsidRDefault="00620240" w:rsidP="00620240">
            <w:pPr>
              <w:spacing w:after="0" w:line="240" w:lineRule="auto"/>
              <w:jc w:val="both"/>
            </w:pPr>
            <w:proofErr w:type="spellStart"/>
            <w:r w:rsidRPr="00DE0C8B">
              <w:t>Решење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проблема</w:t>
            </w:r>
            <w:proofErr w:type="spellEnd"/>
            <w:r>
              <w:t xml:space="preserve"> </w:t>
            </w:r>
            <w:proofErr w:type="spellStart"/>
            <w:r>
              <w:t>праћења</w:t>
            </w:r>
            <w:proofErr w:type="spellEnd"/>
            <w:r>
              <w:t xml:space="preserve"> </w:t>
            </w:r>
            <w:proofErr w:type="spellStart"/>
            <w:r>
              <w:t>статуса</w:t>
            </w:r>
            <w:proofErr w:type="spellEnd"/>
            <w:r>
              <w:t xml:space="preserve"> ПОС </w:t>
            </w:r>
            <w:proofErr w:type="spellStart"/>
            <w:r>
              <w:t>материјала</w:t>
            </w:r>
            <w:proofErr w:type="spellEnd"/>
            <w:r>
              <w:t>:</w:t>
            </w:r>
          </w:p>
          <w:p w:rsidR="00620240" w:rsidRPr="00DE0C8B" w:rsidRDefault="00620240" w:rsidP="00620240">
            <w:pPr>
              <w:spacing w:after="0" w:line="240" w:lineRule="auto"/>
              <w:jc w:val="both"/>
            </w:pPr>
            <w:r w:rsidRPr="00DE0C8B">
              <w:t xml:space="preserve">- </w:t>
            </w:r>
            <w:proofErr w:type="spellStart"/>
            <w:r w:rsidRPr="00DE0C8B">
              <w:t>Критичне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тачке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процеса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су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пријем</w:t>
            </w:r>
            <w:proofErr w:type="spellEnd"/>
            <w:r w:rsidRPr="00DE0C8B">
              <w:t xml:space="preserve">, </w:t>
            </w:r>
            <w:proofErr w:type="spellStart"/>
            <w:r w:rsidRPr="00DE0C8B">
              <w:t>издавање</w:t>
            </w:r>
            <w:proofErr w:type="spellEnd"/>
            <w:r w:rsidRPr="00DE0C8B">
              <w:t xml:space="preserve"> и </w:t>
            </w:r>
            <w:proofErr w:type="spellStart"/>
            <w:r w:rsidRPr="00DE0C8B">
              <w:t>контрола</w:t>
            </w:r>
            <w:proofErr w:type="spellEnd"/>
            <w:r w:rsidRPr="00DE0C8B">
              <w:t>.</w:t>
            </w:r>
          </w:p>
          <w:p w:rsidR="00620240" w:rsidRPr="00DE0C8B" w:rsidRDefault="00620240" w:rsidP="00620240">
            <w:pPr>
              <w:spacing w:after="0" w:line="240" w:lineRule="auto"/>
              <w:jc w:val="both"/>
            </w:pPr>
            <w:r w:rsidRPr="00DE0C8B">
              <w:t xml:space="preserve">- </w:t>
            </w:r>
            <w:proofErr w:type="spellStart"/>
            <w:r w:rsidRPr="00DE0C8B">
              <w:t>Потребно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је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омогућити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системски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унос</w:t>
            </w:r>
            <w:proofErr w:type="spellEnd"/>
            <w:r w:rsidRPr="00DE0C8B">
              <w:t xml:space="preserve"> ПОС </w:t>
            </w:r>
            <w:proofErr w:type="spellStart"/>
            <w:r w:rsidRPr="00DE0C8B">
              <w:t>материјала</w:t>
            </w:r>
            <w:proofErr w:type="spellEnd"/>
            <w:r w:rsidRPr="00DE0C8B">
              <w:t>.</w:t>
            </w:r>
          </w:p>
          <w:p w:rsidR="00620240" w:rsidRPr="00DE0C8B" w:rsidRDefault="00620240" w:rsidP="00620240">
            <w:pPr>
              <w:spacing w:after="0" w:line="240" w:lineRule="auto"/>
              <w:jc w:val="both"/>
            </w:pPr>
            <w:r w:rsidRPr="00DE0C8B">
              <w:t xml:space="preserve">- </w:t>
            </w:r>
            <w:proofErr w:type="spellStart"/>
            <w:r w:rsidRPr="00DE0C8B">
              <w:t>Потребно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је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омогућити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системско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требовање</w:t>
            </w:r>
            <w:proofErr w:type="spellEnd"/>
            <w:r w:rsidRPr="00DE0C8B">
              <w:t>/</w:t>
            </w:r>
            <w:proofErr w:type="spellStart"/>
            <w:r w:rsidRPr="00DE0C8B">
              <w:t>издавање</w:t>
            </w:r>
            <w:proofErr w:type="spellEnd"/>
            <w:r w:rsidRPr="00DE0C8B">
              <w:t xml:space="preserve"> ПОС </w:t>
            </w:r>
            <w:proofErr w:type="spellStart"/>
            <w:r w:rsidRPr="00DE0C8B">
              <w:t>материјала</w:t>
            </w:r>
            <w:proofErr w:type="spellEnd"/>
            <w:r w:rsidRPr="00DE0C8B">
              <w:t>.</w:t>
            </w:r>
          </w:p>
          <w:p w:rsidR="00620240" w:rsidRPr="00E952BF" w:rsidRDefault="00620240" w:rsidP="00620240">
            <w:pPr>
              <w:spacing w:after="0" w:line="240" w:lineRule="auto"/>
              <w:jc w:val="both"/>
            </w:pPr>
            <w:r w:rsidRPr="00DE0C8B">
              <w:t xml:space="preserve">- У </w:t>
            </w:r>
            <w:proofErr w:type="spellStart"/>
            <w:r w:rsidRPr="00DE0C8B">
              <w:t>сваком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тренутку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омогућити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увид</w:t>
            </w:r>
            <w:proofErr w:type="spellEnd"/>
            <w:r w:rsidRPr="00DE0C8B">
              <w:t xml:space="preserve"> у </w:t>
            </w:r>
            <w:proofErr w:type="spellStart"/>
            <w:r w:rsidRPr="00DE0C8B">
              <w:t>количину</w:t>
            </w:r>
            <w:proofErr w:type="spellEnd"/>
            <w:r w:rsidRPr="00DE0C8B">
              <w:t xml:space="preserve"> ПОС </w:t>
            </w:r>
            <w:proofErr w:type="spellStart"/>
            <w:r w:rsidRPr="00DE0C8B">
              <w:t>материјала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по</w:t>
            </w:r>
            <w:proofErr w:type="spellEnd"/>
            <w:r w:rsidRPr="00DE0C8B">
              <w:t xml:space="preserve"> МПО, </w:t>
            </w:r>
            <w:proofErr w:type="spellStart"/>
            <w:r w:rsidRPr="00DE0C8B">
              <w:t>као</w:t>
            </w:r>
            <w:proofErr w:type="spellEnd"/>
            <w:r w:rsidRPr="00DE0C8B">
              <w:t xml:space="preserve"> и у </w:t>
            </w:r>
            <w:proofErr w:type="spellStart"/>
            <w:r w:rsidRPr="00DE0C8B">
              <w:t>требовану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количину</w:t>
            </w:r>
            <w:proofErr w:type="spellEnd"/>
            <w:r w:rsidRPr="00DE0C8B">
              <w:t xml:space="preserve"> ПОС </w:t>
            </w:r>
            <w:proofErr w:type="spellStart"/>
            <w:r w:rsidRPr="00DE0C8B">
              <w:t>материјала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по</w:t>
            </w:r>
            <w:proofErr w:type="spellEnd"/>
            <w:r w:rsidRPr="00DE0C8B">
              <w:t xml:space="preserve"> </w:t>
            </w:r>
            <w:proofErr w:type="spellStart"/>
            <w:r w:rsidRPr="00DE0C8B">
              <w:t>Р</w:t>
            </w:r>
            <w:r>
              <w:t>егионалном</w:t>
            </w:r>
            <w:proofErr w:type="spellEnd"/>
            <w:r>
              <w:t xml:space="preserve"> </w:t>
            </w:r>
            <w:proofErr w:type="spellStart"/>
            <w:r>
              <w:t>руководиоцу</w:t>
            </w:r>
            <w:proofErr w:type="spellEnd"/>
            <w:r>
              <w:t xml:space="preserve"> </w:t>
            </w:r>
            <w:proofErr w:type="spellStart"/>
            <w:r>
              <w:t>операција</w:t>
            </w:r>
            <w:proofErr w:type="spellEnd"/>
            <w:r>
              <w:t>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Pr="00AB4439" w:rsidRDefault="00620240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ББ ТРАДЕ АД</w:t>
            </w:r>
          </w:p>
        </w:tc>
      </w:tr>
      <w:tr w:rsidR="00620240" w:rsidRPr="00AB4439" w:rsidTr="00F715F6">
        <w:trPr>
          <w:trHeight w:val="102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Pr="00AB4439" w:rsidRDefault="00620240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</w:rPr>
              <w:t>Операције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малопродаји</w:t>
            </w:r>
            <w:proofErr w:type="spellEnd"/>
          </w:p>
        </w:tc>
        <w:tc>
          <w:tcPr>
            <w:tcW w:w="4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20240" w:rsidRPr="00620240" w:rsidRDefault="00620240" w:rsidP="00620240">
            <w:pPr>
              <w:jc w:val="both"/>
            </w:pPr>
            <w:proofErr w:type="spellStart"/>
            <w:r w:rsidRPr="00620240">
              <w:t>Анализа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рада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критичних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тачака</w:t>
            </w:r>
            <w:proofErr w:type="spellEnd"/>
            <w:r w:rsidRPr="00620240">
              <w:t xml:space="preserve"> у </w:t>
            </w:r>
            <w:proofErr w:type="spellStart"/>
            <w:r w:rsidRPr="00620240">
              <w:t>малопродајним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објектима</w:t>
            </w:r>
            <w:proofErr w:type="spellEnd"/>
            <w:r w:rsidRPr="00620240">
              <w:t>.</w:t>
            </w:r>
            <w:r>
              <w:t xml:space="preserve"> </w:t>
            </w:r>
            <w:proofErr w:type="spellStart"/>
            <w:r w:rsidRPr="00620240">
              <w:t>Идентификовање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тачака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унапређења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организације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рада</w:t>
            </w:r>
            <w:proofErr w:type="spellEnd"/>
            <w:r w:rsidRPr="00620240">
              <w:t xml:space="preserve"> у </w:t>
            </w:r>
            <w:proofErr w:type="spellStart"/>
            <w:r w:rsidRPr="00620240">
              <w:t>малопродајним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објектима</w:t>
            </w:r>
            <w:proofErr w:type="spellEnd"/>
            <w:r w:rsidRPr="00620240">
              <w:t>.</w:t>
            </w:r>
            <w:r>
              <w:t xml:space="preserve"> </w:t>
            </w:r>
            <w:proofErr w:type="spellStart"/>
            <w:r w:rsidRPr="00620240">
              <w:t>Мерење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ефикасности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рада</w:t>
            </w:r>
            <w:proofErr w:type="spellEnd"/>
            <w:r w:rsidRPr="00620240">
              <w:t xml:space="preserve"> у </w:t>
            </w:r>
            <w:proofErr w:type="spellStart"/>
            <w:r w:rsidRPr="00620240">
              <w:t>малопродајним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објектима</w:t>
            </w:r>
            <w:proofErr w:type="spellEnd"/>
            <w:r w:rsidRPr="00620240">
              <w:t>.</w:t>
            </w:r>
            <w:r>
              <w:t xml:space="preserve"> </w:t>
            </w:r>
            <w:proofErr w:type="spellStart"/>
            <w:r w:rsidRPr="00620240">
              <w:t>Израда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предлога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за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унапређење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процеса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рада</w:t>
            </w:r>
            <w:proofErr w:type="spellEnd"/>
            <w:r w:rsidRPr="00620240">
              <w:t xml:space="preserve"> у </w:t>
            </w:r>
            <w:proofErr w:type="spellStart"/>
            <w:r w:rsidRPr="00620240">
              <w:t>малопродајним</w:t>
            </w:r>
            <w:proofErr w:type="spellEnd"/>
            <w:r w:rsidRPr="00620240">
              <w:t xml:space="preserve"> </w:t>
            </w:r>
            <w:proofErr w:type="spellStart"/>
            <w:r w:rsidRPr="00620240">
              <w:t>објектима</w:t>
            </w:r>
            <w:proofErr w:type="spellEnd"/>
            <w:r w:rsidRPr="00620240">
              <w:t>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Pr="00AB4439" w:rsidRDefault="00620240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ББ ТРАДЕ АД</w:t>
            </w:r>
          </w:p>
        </w:tc>
      </w:tr>
      <w:tr w:rsidR="00620240" w:rsidRPr="00AB4439" w:rsidTr="00F715F6">
        <w:trPr>
          <w:trHeight w:val="51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Pr="00334F9C" w:rsidRDefault="00334F9C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Постављање рецикломата у Зрењанину</w:t>
            </w:r>
          </w:p>
        </w:tc>
        <w:tc>
          <w:tcPr>
            <w:tcW w:w="4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20240" w:rsidRPr="00334F9C" w:rsidRDefault="00334F9C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334F9C">
              <w:rPr>
                <w:rFonts w:ascii="Arial" w:eastAsia="Times New Roman" w:hAnsi="Arial" w:cs="Arial"/>
                <w:bCs/>
                <w:sz w:val="20"/>
                <w:szCs w:val="20"/>
                <w:lang w:val="sr-Cyrl-CS"/>
              </w:rPr>
              <w:t xml:space="preserve">Анализа стања,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CS"/>
              </w:rPr>
              <w:t>законског оквира из области екологије, израда потенцијалног модела функционисања и пословања, прикупљање понуда за набавку, анализа тржишта, израда бизнис плана, представљање решења широј заједници.</w:t>
            </w:r>
            <w:bookmarkStart w:id="0" w:name="_GoBack"/>
            <w:bookmarkEnd w:id="0"/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240" w:rsidRPr="00334F9C" w:rsidRDefault="00334F9C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 xml:space="preserve">Унија послодаваца Зрењанина у сарадњи са фирмом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 pet recycling</w:t>
            </w:r>
          </w:p>
        </w:tc>
      </w:tr>
      <w:tr w:rsidR="00F458EA" w:rsidRPr="00AB4439" w:rsidTr="00F715F6">
        <w:trPr>
          <w:trHeight w:val="51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8EA" w:rsidRPr="00F458EA" w:rsidRDefault="00F458EA" w:rsidP="00F45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F458EA"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Пројекат по договору са ментором</w:t>
            </w:r>
          </w:p>
        </w:tc>
        <w:tc>
          <w:tcPr>
            <w:tcW w:w="4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458EA" w:rsidRPr="00F458EA" w:rsidRDefault="00F458EA" w:rsidP="00F458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Процес производње чарапа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8EA" w:rsidRDefault="00F458EA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Имсаплет</w:t>
            </w:r>
          </w:p>
        </w:tc>
      </w:tr>
      <w:tr w:rsidR="00620240" w:rsidRPr="00AB4439" w:rsidTr="00F715F6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240" w:rsidRDefault="00620240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58EA" w:rsidRPr="00AB4439" w:rsidRDefault="00F458EA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620240" w:rsidRDefault="00620240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458EA" w:rsidRPr="00AB4439" w:rsidRDefault="00F458EA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240" w:rsidRPr="00AB4439" w:rsidRDefault="00620240" w:rsidP="0062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883E65" w:rsidRDefault="00506030" w:rsidP="00DD7577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</w:t>
      </w:r>
    </w:p>
    <w:sectPr w:rsidR="00883E65" w:rsidSect="0080421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0" w:bottom="0" w:left="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76" w:rsidRDefault="003D0976" w:rsidP="00F02E7E">
      <w:pPr>
        <w:spacing w:after="0" w:line="240" w:lineRule="auto"/>
      </w:pPr>
      <w:r>
        <w:separator/>
      </w:r>
    </w:p>
  </w:endnote>
  <w:endnote w:type="continuationSeparator" w:id="0">
    <w:p w:rsidR="003D0976" w:rsidRDefault="003D0976" w:rsidP="00F0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B8" w:rsidRDefault="00B415B3">
    <w:pPr>
      <w:pStyle w:val="Footer"/>
    </w:pPr>
    <w:r w:rsidRPr="00B415B3">
      <w:rPr>
        <w:rFonts w:ascii="Cambria" w:hAnsi="Cambria"/>
        <w:noProof/>
        <w:sz w:val="28"/>
        <w:szCs w:val="28"/>
        <w:lang w:eastAsia="zh-TW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AutoShape 5" o:spid="_x0000_s2053" type="#_x0000_t107" style="position:absolute;margin-left:255.5pt;margin-top:772.05pt;width:101pt;height:27.0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" filled="f" fillcolor="#17365d" strokecolor="#71a0dc">
          <v:textbox>
            <w:txbxContent>
              <w:p w:rsidR="006A71B8" w:rsidRPr="00E87857" w:rsidRDefault="00B415B3">
                <w:pPr>
                  <w:jc w:val="center"/>
                  <w:rPr>
                    <w:color w:val="4F81BD"/>
                  </w:rPr>
                </w:pPr>
                <w:r w:rsidRPr="00B415B3">
                  <w:fldChar w:fldCharType="begin"/>
                </w:r>
                <w:r w:rsidR="00434D61">
                  <w:instrText xml:space="preserve"> PAGE    \* MERGEFORMAT </w:instrText>
                </w:r>
                <w:r w:rsidRPr="00B415B3">
                  <w:fldChar w:fldCharType="separate"/>
                </w:r>
                <w:r w:rsidR="00F458EA" w:rsidRPr="00F458EA">
                  <w:rPr>
                    <w:noProof/>
                    <w:color w:val="4F81BD"/>
                  </w:rPr>
                  <w:t>2</w:t>
                </w:r>
                <w:r>
                  <w:rPr>
                    <w:noProof/>
                    <w:color w:val="4F81B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76" w:rsidRDefault="003D0976" w:rsidP="00F02E7E">
      <w:pPr>
        <w:spacing w:after="0" w:line="240" w:lineRule="auto"/>
      </w:pPr>
      <w:r>
        <w:separator/>
      </w:r>
    </w:p>
  </w:footnote>
  <w:footnote w:type="continuationSeparator" w:id="0">
    <w:p w:rsidR="003D0976" w:rsidRDefault="003D0976" w:rsidP="00F0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B8" w:rsidRDefault="00B415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0969" o:spid="_x0000_s2050" type="#_x0000_t75" style="position:absolute;margin-left:0;margin-top:0;width:611.85pt;height:637.75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B8" w:rsidRDefault="00B415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0015" o:spid="_x0000_s2052" type="#_x0000_t75" style="position:absolute;margin-left:.05pt;margin-top:35.8pt;width:610.45pt;height:692.15pt;z-index:-251658752;mso-position-horizontal-relative:margin;mso-position-vertical-relative:margin" o:allowincell="f">
          <v:imagedata r:id="rId1" o:title="watermark1"/>
          <w10:wrap anchorx="margin" anchory="margin"/>
        </v:shape>
      </w:pict>
    </w:r>
    <w:r>
      <w:rPr>
        <w:noProof/>
      </w:rPr>
      <w:pict>
        <v:shape id="WordPictureWatermark11100970" o:spid="_x0000_s2051" type="#_x0000_t75" style="position:absolute;margin-left:0;margin-top:0;width:611.85pt;height:637.75pt;z-index:-251657728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  <w:r w:rsidR="006A71B8">
      <w:rPr>
        <w:noProof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366"/>
      <w:gridCol w:w="2048"/>
      <w:gridCol w:w="4042"/>
    </w:tblGrid>
    <w:tr w:rsidR="006A71B8" w:rsidRPr="007E00FA" w:rsidTr="007E00FA">
      <w:tc>
        <w:tcPr>
          <w:tcW w:w="6338" w:type="dxa"/>
          <w:tcBorders>
            <w:right w:val="single" w:sz="4" w:space="0" w:color="auto"/>
          </w:tcBorders>
        </w:tcPr>
        <w:p w:rsidR="006A71B8" w:rsidRDefault="00F715F6" w:rsidP="007E00FA">
          <w:pPr>
            <w:pStyle w:val="Header"/>
            <w:tabs>
              <w:tab w:val="clear" w:pos="9360"/>
              <w:tab w:val="left" w:pos="8895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886200" cy="1085850"/>
                <wp:effectExtent l="19050" t="0" r="0" b="0"/>
                <wp:docPr id="1" name="Picture 4" descr="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0" w:type="dxa"/>
          <w:tcBorders>
            <w:left w:val="single" w:sz="4" w:space="0" w:color="auto"/>
          </w:tcBorders>
        </w:tcPr>
        <w:p w:rsidR="006A71B8" w:rsidRDefault="00F715F6" w:rsidP="007E00FA">
          <w:pPr>
            <w:pStyle w:val="Header"/>
            <w:tabs>
              <w:tab w:val="clear" w:pos="9360"/>
              <w:tab w:val="left" w:pos="8895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000125" cy="1000125"/>
                <wp:effectExtent l="19050" t="0" r="9525" b="0"/>
                <wp:docPr id="2" name="Picture 2" descr="http://www.tfzr.uns.ac.rs/files/items/content/Tehnicki_Fakultet_Mihajlo_pupin_Zrenjanin(1)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tfzr.uns.ac.rs/files/items/content/Tehnicki_Fakultet_Mihajlo_pupin_Zrenjanin(1)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8" w:type="dxa"/>
        </w:tcPr>
        <w:p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noProof/>
              <w:sz w:val="14"/>
              <w:szCs w:val="14"/>
            </w:rPr>
          </w:pPr>
        </w:p>
        <w:p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r-Cyrl-CS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r-Cyrl-CS"/>
            </w:rPr>
            <w:t>УНИВЕРЗИТЕТ У НОВОМ САДУ</w:t>
          </w:r>
        </w:p>
        <w:p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r-Cyrl-CS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r-Cyrl-CS"/>
            </w:rPr>
            <w:t>Технички факултет „Михајло Пупин“</w:t>
          </w:r>
        </w:p>
        <w:p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r-Cyrl-CS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r-Cyrl-CS"/>
            </w:rPr>
            <w:t>Зрењанин</w:t>
          </w:r>
        </w:p>
        <w:p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r-Cyrl-CS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r-Cyrl-CS"/>
            </w:rPr>
            <w:t>Адреса: Ђуре Ђаковића бб</w:t>
          </w:r>
        </w:p>
        <w:p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r-Cyrl-CS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r-Cyrl-CS"/>
            </w:rPr>
            <w:t>Тел: 023/550-515</w:t>
          </w:r>
        </w:p>
        <w:p w:rsidR="006A71B8" w:rsidRPr="007E00FA" w:rsidRDefault="006A71B8" w:rsidP="007E00FA">
          <w:pPr>
            <w:pStyle w:val="Header"/>
            <w:tabs>
              <w:tab w:val="clear" w:pos="9360"/>
              <w:tab w:val="left" w:pos="8895"/>
            </w:tabs>
            <w:rPr>
              <w:rFonts w:ascii="Arial" w:hAnsi="Arial" w:cs="Arial"/>
              <w:noProof/>
              <w:sz w:val="14"/>
              <w:szCs w:val="14"/>
              <w:lang w:val="sl-SI"/>
            </w:rPr>
          </w:pPr>
          <w:r w:rsidRPr="007E00FA">
            <w:rPr>
              <w:rFonts w:ascii="Arial" w:hAnsi="Arial" w:cs="Arial"/>
              <w:noProof/>
              <w:sz w:val="14"/>
              <w:szCs w:val="14"/>
              <w:lang w:val="sl-SI"/>
            </w:rPr>
            <w:t>www.tfzr.uns.ac.rs</w:t>
          </w:r>
        </w:p>
      </w:tc>
    </w:tr>
  </w:tbl>
  <w:p w:rsidR="006A71B8" w:rsidRPr="005105C5" w:rsidRDefault="00B415B3" w:rsidP="005105C5">
    <w:pPr>
      <w:pStyle w:val="Header"/>
      <w:tabs>
        <w:tab w:val="clear" w:pos="9360"/>
        <w:tab w:val="left" w:pos="8895"/>
      </w:tabs>
      <w:rPr>
        <w:lang w:val="sr-Cyrl-C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0968" o:spid="_x0000_s2049" type="#_x0000_t75" style="position:absolute;margin-left:-3.75pt;margin-top:-62.95pt;width:611.85pt;height:637.75pt;z-index:-251656704;mso-position-horizontal-relative:margin;mso-position-vertical-relative:margin" o:allowincell="f">
          <v:imagedata r:id="rId3" o:title="watermark"/>
          <w10:wrap anchorx="margin" anchory="margin"/>
        </v:shape>
      </w:pict>
    </w:r>
    <w:r w:rsidR="006A71B8" w:rsidRPr="005105C5">
      <w:rPr>
        <w:noProof/>
        <w:lang w:val="sr-Cyrl-C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7B19"/>
    <w:multiLevelType w:val="hybridMultilevel"/>
    <w:tmpl w:val="8CAAF090"/>
    <w:lvl w:ilvl="0" w:tplc="52AAD24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4DEE"/>
    <w:rsid w:val="00004AC4"/>
    <w:rsid w:val="000455D9"/>
    <w:rsid w:val="00086DC0"/>
    <w:rsid w:val="000C6BA5"/>
    <w:rsid w:val="0018432F"/>
    <w:rsid w:val="0019441A"/>
    <w:rsid w:val="0019622C"/>
    <w:rsid w:val="00223292"/>
    <w:rsid w:val="00236F8C"/>
    <w:rsid w:val="00243EF3"/>
    <w:rsid w:val="002503FC"/>
    <w:rsid w:val="002E1A14"/>
    <w:rsid w:val="00312086"/>
    <w:rsid w:val="00334F9C"/>
    <w:rsid w:val="003A3739"/>
    <w:rsid w:val="003D0976"/>
    <w:rsid w:val="00402AAC"/>
    <w:rsid w:val="00434D61"/>
    <w:rsid w:val="00435D5A"/>
    <w:rsid w:val="00436F3F"/>
    <w:rsid w:val="00506030"/>
    <w:rsid w:val="005105C5"/>
    <w:rsid w:val="005223E3"/>
    <w:rsid w:val="00571E67"/>
    <w:rsid w:val="006000BA"/>
    <w:rsid w:val="00620240"/>
    <w:rsid w:val="0067419B"/>
    <w:rsid w:val="006A71B8"/>
    <w:rsid w:val="006D4DEE"/>
    <w:rsid w:val="006E1438"/>
    <w:rsid w:val="00713EB9"/>
    <w:rsid w:val="00762BE1"/>
    <w:rsid w:val="00780E92"/>
    <w:rsid w:val="007C2433"/>
    <w:rsid w:val="007E00FA"/>
    <w:rsid w:val="00804215"/>
    <w:rsid w:val="00814B63"/>
    <w:rsid w:val="00850F79"/>
    <w:rsid w:val="00856C18"/>
    <w:rsid w:val="00883E65"/>
    <w:rsid w:val="008D0A89"/>
    <w:rsid w:val="008E486A"/>
    <w:rsid w:val="00920B58"/>
    <w:rsid w:val="009535A9"/>
    <w:rsid w:val="009731FB"/>
    <w:rsid w:val="009D09CE"/>
    <w:rsid w:val="009E0202"/>
    <w:rsid w:val="00A24F2D"/>
    <w:rsid w:val="00A520A9"/>
    <w:rsid w:val="00AB4439"/>
    <w:rsid w:val="00AC3D3A"/>
    <w:rsid w:val="00AC58B7"/>
    <w:rsid w:val="00B02AD6"/>
    <w:rsid w:val="00B14DA4"/>
    <w:rsid w:val="00B22196"/>
    <w:rsid w:val="00B415B3"/>
    <w:rsid w:val="00BC1CDF"/>
    <w:rsid w:val="00C51608"/>
    <w:rsid w:val="00C92428"/>
    <w:rsid w:val="00D03AFE"/>
    <w:rsid w:val="00D73B34"/>
    <w:rsid w:val="00DD7577"/>
    <w:rsid w:val="00E843A3"/>
    <w:rsid w:val="00E952BF"/>
    <w:rsid w:val="00EC3932"/>
    <w:rsid w:val="00ED429E"/>
    <w:rsid w:val="00EE741A"/>
    <w:rsid w:val="00F02E7E"/>
    <w:rsid w:val="00F458EA"/>
    <w:rsid w:val="00F715F6"/>
    <w:rsid w:val="00F82EA1"/>
    <w:rsid w:val="00FD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DE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4DEE"/>
    <w:pPr>
      <w:ind w:left="720"/>
      <w:contextualSpacing/>
    </w:pPr>
  </w:style>
  <w:style w:type="character" w:styleId="Hyperlink">
    <w:name w:val="Hyperlink"/>
    <w:basedOn w:val="DefaultParagraphFont"/>
    <w:rsid w:val="00883E65"/>
    <w:rPr>
      <w:color w:val="0000FF"/>
      <w:u w:val="single"/>
    </w:rPr>
  </w:style>
  <w:style w:type="table" w:styleId="TableGrid">
    <w:name w:val="Table Grid"/>
    <w:basedOn w:val="TableNormal"/>
    <w:rsid w:val="005105C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Links>
    <vt:vector size="6" baseType="variant">
      <vt:variant>
        <vt:i4>6946907</vt:i4>
      </vt:variant>
      <vt:variant>
        <vt:i4>0</vt:i4>
      </vt:variant>
      <vt:variant>
        <vt:i4>0</vt:i4>
      </vt:variant>
      <vt:variant>
        <vt:i4>5</vt:i4>
      </vt:variant>
      <vt:variant>
        <vt:lpwstr>mailto:Volonterskapraksa2012@tfzr.uns.ac.rs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SusMAthEdu02</cp:lastModifiedBy>
  <cp:revision>2</cp:revision>
  <cp:lastPrinted>2011-04-27T08:41:00Z</cp:lastPrinted>
  <dcterms:created xsi:type="dcterms:W3CDTF">2022-06-06T12:09:00Z</dcterms:created>
  <dcterms:modified xsi:type="dcterms:W3CDTF">2022-06-06T12:09:00Z</dcterms:modified>
</cp:coreProperties>
</file>